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AAA45" w14:textId="77777777" w:rsidR="000A41E3" w:rsidRPr="00F10F4E" w:rsidRDefault="00000000">
      <w:pPr>
        <w:pStyle w:val="Tytu"/>
        <w:spacing w:after="40"/>
        <w:jc w:val="center"/>
        <w:rPr>
          <w:lang w:val="pl-PL"/>
        </w:rPr>
      </w:pPr>
      <w:r w:rsidRPr="00F10F4E">
        <w:rPr>
          <w:lang w:val="pl-PL"/>
        </w:rPr>
        <w:t>KLAUZULA INFORMACYJNA RODO</w:t>
      </w:r>
    </w:p>
    <w:p w14:paraId="71331226" w14:textId="77777777" w:rsidR="000A41E3" w:rsidRPr="00F10F4E" w:rsidRDefault="00000000">
      <w:pPr>
        <w:spacing w:after="40"/>
        <w:jc w:val="center"/>
        <w:rPr>
          <w:lang w:val="pl-PL"/>
        </w:rPr>
      </w:pPr>
      <w:r w:rsidRPr="00F10F4E">
        <w:rPr>
          <w:b/>
          <w:sz w:val="22"/>
          <w:lang w:val="pl-PL"/>
        </w:rPr>
        <w:t>dla kandydatów na członków Komitetu Rewitalizacji Gminy Jedwabne</w:t>
      </w:r>
      <w:r w:rsidRPr="00F10F4E">
        <w:rPr>
          <w:b/>
          <w:sz w:val="22"/>
          <w:lang w:val="pl-PL"/>
        </w:rPr>
        <w:br/>
        <w:t>oraz osób popierających kandydatury</w:t>
      </w:r>
    </w:p>
    <w:p w14:paraId="4F4C2A06" w14:textId="77777777" w:rsidR="000A41E3" w:rsidRPr="00F10F4E" w:rsidRDefault="00000000">
      <w:pPr>
        <w:spacing w:after="40"/>
        <w:rPr>
          <w:lang w:val="pl-PL"/>
        </w:rPr>
      </w:pPr>
      <w:r w:rsidRPr="00F10F4E">
        <w:rPr>
          <w:b/>
          <w:lang w:val="pl-PL"/>
        </w:rPr>
        <w:t xml:space="preserve">Na podstawie art. 13 ust. 1 i 2 rozporządzenia Parlamentu Europejskiego i Rady (UE) 2016/679 z dnia 27 kwietnia 2016 r. </w:t>
      </w:r>
      <w:r w:rsidRPr="00F10F4E">
        <w:rPr>
          <w:lang w:val="pl-PL"/>
        </w:rPr>
        <w:t>w sprawie ochrony osób fizycznych w związku z przetwarzaniem danych osobowych i w sprawie swobodnego przepływu takich danych oraz uchylenia dyrektywy 95/46/WE (RODO) informuje się, że:</w:t>
      </w:r>
    </w:p>
    <w:p w14:paraId="37F50983" w14:textId="77777777" w:rsidR="000A41E3" w:rsidRPr="00F10F4E" w:rsidRDefault="00000000">
      <w:pPr>
        <w:spacing w:after="40"/>
        <w:rPr>
          <w:lang w:val="pl-PL"/>
        </w:rPr>
      </w:pPr>
      <w:r w:rsidRPr="00F10F4E">
        <w:rPr>
          <w:lang w:val="pl-PL"/>
        </w:rPr>
        <w:t>1. Administrator danych. Administratorem danych osobowych jest Gmina Jedwabne reprezentowana przez Burmistrza Jedwabnego, ul. Żwirki i Wigury 3, 18-420 Jedwabne.</w:t>
      </w:r>
    </w:p>
    <w:p w14:paraId="4E7ABE8E" w14:textId="4D9B6133" w:rsidR="000A41E3" w:rsidRPr="00F10F4E" w:rsidRDefault="00000000">
      <w:pPr>
        <w:spacing w:after="40"/>
        <w:rPr>
          <w:lang w:val="pl-PL"/>
        </w:rPr>
      </w:pPr>
      <w:r w:rsidRPr="00F10F4E">
        <w:rPr>
          <w:b/>
          <w:lang w:val="pl-PL"/>
        </w:rPr>
        <w:t xml:space="preserve">2. Inspektor Ochrony Danych. </w:t>
      </w:r>
      <w:r w:rsidRPr="00F10F4E">
        <w:rPr>
          <w:lang w:val="pl-PL"/>
        </w:rPr>
        <w:t>Z Inspektorem Ochrony Danych można skontaktować się:</w:t>
      </w:r>
      <w:r w:rsidR="00F10F4E">
        <w:rPr>
          <w:lang w:val="pl-PL"/>
        </w:rPr>
        <w:t xml:space="preserve"> Urząd Miejski w Jedwabnem, ul. Żwirki i Wigury 3, 18-420 Jedwabne, e-mail: zg@4lomza.pl</w:t>
      </w:r>
      <w:r w:rsidRPr="00F10F4E">
        <w:rPr>
          <w:lang w:val="pl-PL"/>
        </w:rPr>
        <w:t>.</w:t>
      </w:r>
    </w:p>
    <w:p w14:paraId="55ED30DD" w14:textId="77777777" w:rsidR="000A41E3" w:rsidRPr="00F10F4E" w:rsidRDefault="00000000">
      <w:pPr>
        <w:spacing w:after="40"/>
        <w:rPr>
          <w:lang w:val="pl-PL"/>
        </w:rPr>
      </w:pPr>
      <w:r w:rsidRPr="00F10F4E">
        <w:rPr>
          <w:b/>
          <w:lang w:val="pl-PL"/>
        </w:rPr>
        <w:t>3. Cele i podstawy przetwarzania. Dane osobowe będą przetwarzane w celu przeprowadzenia naboru, weryfikacji kandydatur i udzielonych poparć, powołania Komitetu Rewitalizacji Gminy Jedwabne oraz zapewnienia jego obsługi organizacyjnej i dokumentacyjnej. Podstawą przetwarzania jest art. 6 ust. 1 lit. e RODO, tj. wykonywanie zadania realizowanego w interesie publicznym lub w ramach sprawowania władzy publicznej, w związku z art. 7 ustawy z dnia 9 października 2015 r. o rewitalizacji oraz uchwałą Rady Miejskiej w Jedwabnem określającą zasady wyznaczania składu i działania Komitetu. W zakresie obowiązków archiwizacyjnych podstawą jest również art. 6 ust. 1 lit. c RODO w związku z przepisami dotyczącymi archiwizacji dokumentacji publicznej.</w:t>
      </w:r>
    </w:p>
    <w:p w14:paraId="077881FA" w14:textId="77777777" w:rsidR="000A41E3" w:rsidRPr="00F10F4E" w:rsidRDefault="00000000">
      <w:pPr>
        <w:spacing w:after="40"/>
        <w:rPr>
          <w:lang w:val="pl-PL"/>
        </w:rPr>
      </w:pPr>
      <w:r w:rsidRPr="00F10F4E">
        <w:rPr>
          <w:b/>
          <w:lang w:val="pl-PL"/>
        </w:rPr>
        <w:t xml:space="preserve">4. Zakres danych i obowiązek ich podania. </w:t>
      </w:r>
      <w:r w:rsidRPr="00F10F4E">
        <w:rPr>
          <w:lang w:val="pl-PL"/>
        </w:rPr>
        <w:t>Podanie danych wymaganych formularzem zgłoszeniowym jest niezbędne do udziału w naborze. Brak danych potrzebnych do zweryfikowania kandydatury lub wymaganego poparcia może skutkować pozostawieniem zgłoszenia bez rozpatrzenia. Dane osób popierających są przetwarzane wyłącznie w zakresie niezbędnym do potwierdzenia poparcia kandydatury i przynależności do właściwej kategorii interesariuszy.</w:t>
      </w:r>
    </w:p>
    <w:p w14:paraId="351F18AE" w14:textId="77777777" w:rsidR="000A41E3" w:rsidRPr="00F10F4E" w:rsidRDefault="00000000">
      <w:pPr>
        <w:spacing w:after="40"/>
        <w:rPr>
          <w:lang w:val="pl-PL"/>
        </w:rPr>
      </w:pPr>
      <w:r w:rsidRPr="00F10F4E">
        <w:rPr>
          <w:b/>
          <w:lang w:val="pl-PL"/>
        </w:rPr>
        <w:t xml:space="preserve">5. Odbiorcy danych. </w:t>
      </w:r>
      <w:r w:rsidRPr="00F10F4E">
        <w:rPr>
          <w:lang w:val="pl-PL"/>
        </w:rPr>
        <w:t>Dane mogą być udostępniane podmiotom i organom uprawnionym do ich otrzymania na podstawie przepisów prawa, a także podmiotom świadczącym na rzecz Administratora usługi niezbędne do obsługi procesu naboru i funkcjonowania Komitetu na podstawie odpowiednich umów. Informacje o składzie Komitetu mogą być podawane do publicznej wiadomości w zakresie wynikającym z przepisów prawa i dokumentów dotyczących jego powołania.</w:t>
      </w:r>
    </w:p>
    <w:p w14:paraId="0502A248" w14:textId="77777777" w:rsidR="000A41E3" w:rsidRPr="00F10F4E" w:rsidRDefault="00000000">
      <w:pPr>
        <w:spacing w:after="40"/>
        <w:rPr>
          <w:lang w:val="pl-PL"/>
        </w:rPr>
      </w:pPr>
      <w:r w:rsidRPr="00F10F4E">
        <w:rPr>
          <w:b/>
          <w:lang w:val="pl-PL"/>
        </w:rPr>
        <w:t>6. Okres przechowywania. Dane będą przechowywane przez okres niezbędny do przeprowadzenia naboru i funkcjonowania Komitetu, a następnie przez okres wynikający z przepisów o archiwizacji dokumentacji i obowiązujących w Urzędzie Miejskim w Jedwabnem zasad kancelaryjno-archiwalnych.</w:t>
      </w:r>
    </w:p>
    <w:p w14:paraId="51185A2E" w14:textId="77777777" w:rsidR="000A41E3" w:rsidRPr="00F10F4E" w:rsidRDefault="00000000">
      <w:pPr>
        <w:spacing w:after="40"/>
        <w:rPr>
          <w:lang w:val="pl-PL"/>
        </w:rPr>
      </w:pPr>
      <w:r w:rsidRPr="00F10F4E">
        <w:rPr>
          <w:b/>
          <w:lang w:val="pl-PL"/>
        </w:rPr>
        <w:t xml:space="preserve">7. Prawa osób, których dane dotyczą. </w:t>
      </w:r>
      <w:r w:rsidRPr="00F10F4E">
        <w:rPr>
          <w:lang w:val="pl-PL"/>
        </w:rPr>
        <w:t>Osobie, której dane dotyczą, przysługuje – na zasadach określonych w RODO – prawo dostępu do danych, ich sprostowania, ograniczenia przetwarzania oraz, gdy ma to zastosowanie, prawo wniesienia sprzeciwu wobec przetwarzania. Prawo do usunięcia danych nie przysługuje w zakresie, w jakim przetwarzanie jest niezbędne do wykonania obowiązku prawnego lub zadania realizowanego w interesie publicznym.</w:t>
      </w:r>
    </w:p>
    <w:p w14:paraId="2E486F21" w14:textId="77777777" w:rsidR="000A41E3" w:rsidRPr="00F10F4E" w:rsidRDefault="00000000">
      <w:pPr>
        <w:spacing w:after="40"/>
        <w:rPr>
          <w:lang w:val="pl-PL"/>
        </w:rPr>
      </w:pPr>
      <w:r w:rsidRPr="00F10F4E">
        <w:rPr>
          <w:b/>
          <w:lang w:val="pl-PL"/>
        </w:rPr>
        <w:t xml:space="preserve">8. Skarga do organu nadzorczego. </w:t>
      </w:r>
      <w:r w:rsidRPr="00F10F4E">
        <w:rPr>
          <w:lang w:val="pl-PL"/>
        </w:rPr>
        <w:t>Osobie, której dane dotyczą, przysługuje prawo wniesienia skargi do Prezesa Urzędu Ochrony Danych Osobowych, jeżeli uzna, że przetwarzanie jej danych osobowych narusza przepisy RODO.</w:t>
      </w:r>
    </w:p>
    <w:p w14:paraId="2BDC055A" w14:textId="77777777" w:rsidR="000A41E3" w:rsidRPr="00F10F4E" w:rsidRDefault="00000000">
      <w:pPr>
        <w:spacing w:after="40"/>
        <w:rPr>
          <w:lang w:val="pl-PL"/>
        </w:rPr>
      </w:pPr>
      <w:r w:rsidRPr="00F10F4E">
        <w:rPr>
          <w:b/>
          <w:lang w:val="pl-PL"/>
        </w:rPr>
        <w:t xml:space="preserve">9. Zautomatyzowane podejmowanie decyzji. </w:t>
      </w:r>
      <w:r w:rsidRPr="00F10F4E">
        <w:rPr>
          <w:lang w:val="pl-PL"/>
        </w:rPr>
        <w:t>Dane nie będą wykorzystywane do zautomatyzowanego podejmowania decyzji, w tym profilowania.</w:t>
      </w:r>
    </w:p>
    <w:p w14:paraId="32C628A9" w14:textId="77777777" w:rsidR="000A41E3" w:rsidRPr="00F10F4E" w:rsidRDefault="00000000">
      <w:pPr>
        <w:spacing w:after="40"/>
        <w:rPr>
          <w:lang w:val="pl-PL"/>
        </w:rPr>
      </w:pPr>
      <w:r w:rsidRPr="00F10F4E">
        <w:rPr>
          <w:b/>
          <w:lang w:val="pl-PL"/>
        </w:rPr>
        <w:t xml:space="preserve">10. Przekazywanie danych poza EOG. </w:t>
      </w:r>
      <w:r w:rsidRPr="00F10F4E">
        <w:rPr>
          <w:lang w:val="pl-PL"/>
        </w:rPr>
        <w:t>Administrator nie przewiduje przekazywania danych osobowych do państwa trzeciego ani organizacji międzynarodowej, chyba że obowiązek taki wynikałby z przepisów prawa lub z korzystania z usług informatycznych, dla których zapewniono wymagane prawem zabezpieczenia.</w:t>
      </w:r>
    </w:p>
    <w:sectPr w:rsidR="000A41E3" w:rsidRPr="00F10F4E" w:rsidSect="00034616">
      <w:headerReference w:type="default" r:id="rId8"/>
      <w:footerReference w:type="default" r:id="rId9"/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1330A" w14:textId="77777777" w:rsidR="004F2E5C" w:rsidRDefault="004F2E5C">
      <w:pPr>
        <w:spacing w:after="0" w:line="240" w:lineRule="auto"/>
      </w:pPr>
      <w:r>
        <w:separator/>
      </w:r>
    </w:p>
  </w:endnote>
  <w:endnote w:type="continuationSeparator" w:id="0">
    <w:p w14:paraId="1E7742F7" w14:textId="77777777" w:rsidR="004F2E5C" w:rsidRDefault="004F2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6CFC8" w14:textId="77777777" w:rsidR="000A41E3" w:rsidRDefault="000A41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97487" w14:textId="77777777" w:rsidR="004F2E5C" w:rsidRDefault="004F2E5C">
      <w:pPr>
        <w:spacing w:after="0" w:line="240" w:lineRule="auto"/>
      </w:pPr>
      <w:r>
        <w:separator/>
      </w:r>
    </w:p>
  </w:footnote>
  <w:footnote w:type="continuationSeparator" w:id="0">
    <w:p w14:paraId="5AEFA966" w14:textId="77777777" w:rsidR="004F2E5C" w:rsidRDefault="004F2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AC41E" w14:textId="77777777" w:rsidR="000A41E3" w:rsidRDefault="000A41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4925853">
    <w:abstractNumId w:val="8"/>
  </w:num>
  <w:num w:numId="2" w16cid:durableId="113602118">
    <w:abstractNumId w:val="6"/>
  </w:num>
  <w:num w:numId="3" w16cid:durableId="2029406005">
    <w:abstractNumId w:val="5"/>
  </w:num>
  <w:num w:numId="4" w16cid:durableId="685641716">
    <w:abstractNumId w:val="4"/>
  </w:num>
  <w:num w:numId="5" w16cid:durableId="911695683">
    <w:abstractNumId w:val="7"/>
  </w:num>
  <w:num w:numId="6" w16cid:durableId="1195340705">
    <w:abstractNumId w:val="3"/>
  </w:num>
  <w:num w:numId="7" w16cid:durableId="575558756">
    <w:abstractNumId w:val="2"/>
  </w:num>
  <w:num w:numId="8" w16cid:durableId="1148324726">
    <w:abstractNumId w:val="1"/>
  </w:num>
  <w:num w:numId="9" w16cid:durableId="1472749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1E3"/>
    <w:rsid w:val="000C5B17"/>
    <w:rsid w:val="0015074B"/>
    <w:rsid w:val="0029639D"/>
    <w:rsid w:val="00326F90"/>
    <w:rsid w:val="004F2E5C"/>
    <w:rsid w:val="00AA1D8D"/>
    <w:rsid w:val="00B47730"/>
    <w:rsid w:val="00CB0664"/>
    <w:rsid w:val="00F10F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3EC74D"/>
  <w14:defaultImageDpi w14:val="300"/>
  <w15:docId w15:val="{77CD2650-8E33-4639-A82A-E20C15A53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UM Jedwabne</cp:lastModifiedBy>
  <cp:revision>2</cp:revision>
  <dcterms:created xsi:type="dcterms:W3CDTF">2026-09-16T08:29:00Z</dcterms:created>
  <dcterms:modified xsi:type="dcterms:W3CDTF">2026-09-16T08:29:00Z</dcterms:modified>
  <cp:category/>
</cp:coreProperties>
</file>